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0" w:type="dxa"/>
        <w:jc w:val="center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8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24"/>
        <w:gridCol w:w="851"/>
        <w:gridCol w:w="992"/>
      </w:tblGrid>
      <w:tr w:rsidR="00916728" w:rsidRPr="00BF4886" w:rsidTr="009B299F">
        <w:trPr>
          <w:cantSplit/>
          <w:trHeight w:val="484"/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pStyle w:val="Ttulo6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PLENÁRIA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F4886">
              <w:rPr>
                <w:rFonts w:ascii="Arial Narrow" w:hAnsi="Arial Narrow"/>
                <w:sz w:val="18"/>
                <w:szCs w:val="18"/>
              </w:rPr>
              <w:t>ª terça</w:t>
            </w:r>
          </w:p>
          <w:p w:rsidR="00916728" w:rsidRPr="00BF4886" w:rsidRDefault="00916728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728" w:rsidRPr="00BF4886" w:rsidRDefault="00916728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C1299B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200CB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021D61" w:rsidRDefault="00916728" w:rsidP="008822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1D6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021D61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728" w:rsidRPr="00021D61" w:rsidRDefault="00916728" w:rsidP="00A47F43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728" w:rsidRPr="00021D61" w:rsidRDefault="00916728" w:rsidP="0096260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B27445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6728" w:rsidRPr="00BF4886" w:rsidRDefault="00916728" w:rsidP="000571E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9F" w:rsidRDefault="009B299F" w:rsidP="0017479B">
      <w:r>
        <w:separator/>
      </w:r>
    </w:p>
  </w:endnote>
  <w:endnote w:type="continuationSeparator" w:id="1">
    <w:p w:rsidR="009B299F" w:rsidRDefault="009B299F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9B299F" w:rsidRDefault="009B299F">
        <w:pPr>
          <w:pStyle w:val="Rodap"/>
          <w:jc w:val="center"/>
        </w:pPr>
        <w:fldSimple w:instr=" PAGE   \* MERGEFORMAT ">
          <w:r w:rsidR="008546FC">
            <w:rPr>
              <w:noProof/>
            </w:rPr>
            <w:t>1</w:t>
          </w:r>
        </w:fldSimple>
      </w:p>
    </w:sdtContent>
  </w:sdt>
  <w:p w:rsidR="009B299F" w:rsidRDefault="009B29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9F" w:rsidRDefault="009B299F" w:rsidP="0017479B">
      <w:r>
        <w:separator/>
      </w:r>
    </w:p>
  </w:footnote>
  <w:footnote w:type="continuationSeparator" w:id="1">
    <w:p w:rsidR="009B299F" w:rsidRDefault="009B299F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9F" w:rsidRDefault="009B299F">
    <w:pPr>
      <w:pStyle w:val="Cabealho"/>
      <w:rPr>
        <w:b/>
      </w:rPr>
    </w:pPr>
  </w:p>
  <w:p w:rsidR="009B299F" w:rsidRDefault="009B299F">
    <w:pPr>
      <w:pStyle w:val="Cabealho"/>
      <w:rPr>
        <w:b/>
      </w:rPr>
    </w:pPr>
  </w:p>
  <w:p w:rsidR="009B299F" w:rsidRDefault="009B299F">
    <w:pPr>
      <w:pStyle w:val="Cabealho"/>
      <w:rPr>
        <w:b/>
      </w:rPr>
    </w:pPr>
    <w:r>
      <w:rPr>
        <w:b/>
      </w:rPr>
      <w:t xml:space="preserve">       </w:t>
    </w: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  <w:r w:rsidRPr="0084033E">
      <w:rPr>
        <w:rFonts w:ascii="Tahoma" w:hAnsi="Tahoma"/>
        <w:b/>
        <w:sz w:val="36"/>
      </w:rPr>
      <w:t>CALENDÁRIO DE REUNIÕES DO CREA/ES – 201</w:t>
    </w:r>
    <w:r>
      <w:rPr>
        <w:rFonts w:ascii="Tahoma" w:hAnsi="Tahoma"/>
        <w:b/>
        <w:sz w:val="36"/>
      </w:rPr>
      <w:t>8</w:t>
    </w: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</w:p>
  <w:p w:rsidR="009B299F" w:rsidRDefault="009B299F" w:rsidP="001878BE">
    <w:pPr>
      <w:pStyle w:val="Cabealho"/>
      <w:jc w:val="center"/>
      <w:rPr>
        <w:rFonts w:ascii="Tahoma" w:hAnsi="Tahoma"/>
        <w:b/>
        <w:sz w:val="36"/>
      </w:rPr>
    </w:pPr>
  </w:p>
  <w:tbl>
    <w:tblPr>
      <w:tblW w:w="13368" w:type="dxa"/>
      <w:jc w:val="center"/>
      <w:tblInd w:w="-312" w:type="dxa"/>
      <w:tblLayout w:type="fixed"/>
      <w:tblCellMar>
        <w:left w:w="0" w:type="dxa"/>
        <w:right w:w="0" w:type="dxa"/>
      </w:tblCellMar>
      <w:tblLook w:val="0000"/>
    </w:tblPr>
    <w:tblGrid>
      <w:gridCol w:w="2247"/>
      <w:gridCol w:w="992"/>
      <w:gridCol w:w="709"/>
      <w:gridCol w:w="850"/>
      <w:gridCol w:w="851"/>
      <w:gridCol w:w="850"/>
      <w:gridCol w:w="916"/>
      <w:gridCol w:w="785"/>
      <w:gridCol w:w="851"/>
      <w:gridCol w:w="850"/>
      <w:gridCol w:w="851"/>
      <w:gridCol w:w="708"/>
      <w:gridCol w:w="851"/>
      <w:gridCol w:w="1057"/>
    </w:tblGrid>
    <w:tr w:rsidR="009B299F" w:rsidRPr="00D83FAA" w:rsidTr="00654CBA">
      <w:trPr>
        <w:cantSplit/>
        <w:trHeight w:hRule="exact" w:val="340"/>
        <w:jc w:val="center"/>
      </w:trPr>
      <w:tc>
        <w:tcPr>
          <w:tcW w:w="2247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REUNIÕES</w:t>
          </w:r>
        </w:p>
      </w:tc>
      <w:tc>
        <w:tcPr>
          <w:tcW w:w="992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HORA</w:t>
          </w:r>
        </w:p>
      </w:tc>
      <w:tc>
        <w:tcPr>
          <w:tcW w:w="10129" w:type="dxa"/>
          <w:gridSpan w:val="12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pStyle w:val="Ttulo6"/>
            <w:numPr>
              <w:ilvl w:val="0"/>
              <w:numId w:val="0"/>
            </w:numPr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MESES</w:t>
          </w:r>
        </w:p>
      </w:tc>
    </w:tr>
    <w:tr w:rsidR="009B299F" w:rsidRPr="00D83FAA" w:rsidTr="009B299F">
      <w:trPr>
        <w:cantSplit/>
        <w:trHeight w:hRule="exact" w:val="340"/>
        <w:jc w:val="center"/>
      </w:trPr>
      <w:tc>
        <w:tcPr>
          <w:tcW w:w="2247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B299F" w:rsidRPr="00D83FAA" w:rsidRDefault="009B299F" w:rsidP="000667F3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992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B299F" w:rsidRPr="00D83FAA" w:rsidRDefault="009B299F" w:rsidP="000667F3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709" w:type="dxa"/>
          <w:tcBorders>
            <w:left w:val="double" w:sz="4" w:space="0" w:color="auto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JAN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pStyle w:val="Ttulo5"/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FEV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MAR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E3DA2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E3DA2">
            <w:rPr>
              <w:rFonts w:ascii="Tahoma" w:hAnsi="Tahoma"/>
              <w:b/>
              <w:sz w:val="16"/>
              <w:szCs w:val="16"/>
            </w:rPr>
            <w:t>ABR</w:t>
          </w:r>
        </w:p>
      </w:tc>
      <w:tc>
        <w:tcPr>
          <w:tcW w:w="916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MAI</w:t>
          </w:r>
        </w:p>
      </w:tc>
      <w:tc>
        <w:tcPr>
          <w:tcW w:w="785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JUN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JUL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AGO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SET</w:t>
          </w:r>
        </w:p>
      </w:tc>
      <w:tc>
        <w:tcPr>
          <w:tcW w:w="708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OUT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NOV</w:t>
          </w:r>
        </w:p>
      </w:tc>
      <w:tc>
        <w:tcPr>
          <w:tcW w:w="1057" w:type="dxa"/>
          <w:tcBorders>
            <w:left w:val="single" w:sz="1" w:space="0" w:color="000000"/>
            <w:bottom w:val="double" w:sz="4" w:space="0" w:color="auto"/>
            <w:right w:val="double" w:sz="4" w:space="0" w:color="auto"/>
          </w:tcBorders>
          <w:shd w:val="pct12" w:color="auto" w:fill="FFFFFF"/>
          <w:vAlign w:val="center"/>
        </w:tcPr>
        <w:p w:rsidR="009B299F" w:rsidRPr="00D83FAA" w:rsidRDefault="009B299F" w:rsidP="000667F3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DEZ</w:t>
          </w:r>
        </w:p>
      </w:tc>
    </w:tr>
  </w:tbl>
  <w:p w:rsidR="009B299F" w:rsidRPr="002C1207" w:rsidRDefault="009B299F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07C79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82B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CBA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141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11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46FC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16728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99F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341E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semiHidden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B332-D34B-4B3B-B581-7C984EF7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ROSILENE CARDOZO</cp:lastModifiedBy>
  <cp:revision>21</cp:revision>
  <cp:lastPrinted>2017-05-12T17:51:00Z</cp:lastPrinted>
  <dcterms:created xsi:type="dcterms:W3CDTF">2018-01-26T16:41:00Z</dcterms:created>
  <dcterms:modified xsi:type="dcterms:W3CDTF">2018-02-23T13:56:00Z</dcterms:modified>
</cp:coreProperties>
</file>